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4" w:rsidRDefault="00CE14F4" w:rsidP="00C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D1D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D1D"/>
          <w:sz w:val="44"/>
          <w:szCs w:val="44"/>
        </w:rPr>
        <w:t>Section 14</w:t>
      </w:r>
      <w:r w:rsidRPr="005177DD">
        <w:rPr>
          <w:rFonts w:ascii="Times New Roman" w:hAnsi="Times New Roman" w:cs="Times New Roman"/>
          <w:b/>
          <w:bCs/>
          <w:color w:val="231D1D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231D1D"/>
          <w:sz w:val="44"/>
          <w:szCs w:val="44"/>
        </w:rPr>
        <w:t>–</w:t>
      </w:r>
      <w:r w:rsidRPr="005177DD">
        <w:rPr>
          <w:rFonts w:ascii="Times New Roman" w:hAnsi="Times New Roman" w:cs="Times New Roman"/>
          <w:b/>
          <w:bCs/>
          <w:color w:val="231D1D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231D1D"/>
          <w:sz w:val="44"/>
          <w:szCs w:val="44"/>
        </w:rPr>
        <w:t>Woodhull Warriors</w:t>
      </w:r>
    </w:p>
    <w:p w:rsidR="00CE14F4" w:rsidRDefault="00CE14F4" w:rsidP="00C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</w:rPr>
      </w:pPr>
      <w:r w:rsidRPr="00905070">
        <w:rPr>
          <w:rFonts w:ascii="Times New Roman" w:hAnsi="Times New Roman" w:cs="Times New Roman"/>
          <w:b/>
          <w:bCs/>
          <w:color w:val="222222"/>
          <w:sz w:val="44"/>
          <w:szCs w:val="44"/>
        </w:rPr>
        <w:t>4 Cylinder Youth Class</w:t>
      </w:r>
    </w:p>
    <w:p w:rsidR="00CE14F4" w:rsidRPr="00905070" w:rsidRDefault="00CE14F4" w:rsidP="00C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05070">
        <w:rPr>
          <w:rFonts w:ascii="Times New Roman" w:hAnsi="Times New Roman" w:cs="Times New Roman"/>
          <w:b/>
          <w:bCs/>
          <w:color w:val="222222"/>
          <w:sz w:val="44"/>
          <w:szCs w:val="44"/>
        </w:rPr>
        <w:t> 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br/>
        <w:t>Please read the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general, procedural, safety, Mini Stock and Front Wheel Drive (depending on type of car) rule sections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 and the rules below as they all apply to this class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Same car may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be used and is encouraged in both Mini Stock/FWD &amp; Woodhull Warrior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classes.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WEIGHT: for Woodhull Warriors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is 2450 minimum weight with driver after race.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Must be at least 12 years of age with Parental Consent Form signed by </w:t>
      </w:r>
      <w:proofErr w:type="gramStart"/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both parents or</w:t>
      </w:r>
      <w:proofErr w:type="gramEnd"/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legal guardians.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Must also provide a copy of the Youth Driver's Birth Certificate to be held on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file at the Woodhull Raceway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 office.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Youth may race until his/her (16th) sixteenth birthday and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finish the season in the Woodhull Warriors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or move up to a different division.</w:t>
      </w:r>
    </w:p>
    <w:p w:rsidR="00CE14F4" w:rsidRPr="0090507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Any Woodhull Warrior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who competes in an adult class of any kind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 at Woodhull Raceway or outside Woodhull Raceway,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will lose all points and will no longer b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e eligible to compete in the Woodhull Warriors at Woodhull Raceway.</w:t>
      </w:r>
    </w:p>
    <w:p w:rsidR="00CE14F4" w:rsidRPr="009F3FD0" w:rsidRDefault="00CE14F4" w:rsidP="00CE14F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Any Woodhull Warrior</w:t>
      </w:r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driver found in line up without neck brace, gloves, racing shoes or boots will not be let onto the </w:t>
      </w:r>
      <w:proofErr w:type="gramStart"/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race track</w:t>
      </w:r>
      <w:proofErr w:type="gramEnd"/>
      <w:r w:rsidRPr="00905070">
        <w:rPr>
          <w:rFonts w:ascii="Times New Roman" w:hAnsi="Times New Roman" w:cs="Times New Roman"/>
          <w:bCs/>
          <w:color w:val="222222"/>
          <w:sz w:val="24"/>
          <w:szCs w:val="24"/>
        </w:rPr>
        <w:t>.  NO SNEAKERS OF ANY KIND.</w:t>
      </w:r>
    </w:p>
    <w:p w:rsidR="002E0BF5" w:rsidRDefault="002E0BF5"/>
    <w:sectPr w:rsidR="002E0BF5" w:rsidSect="002E0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4"/>
    <w:rsid w:val="002E0BF5"/>
    <w:rsid w:val="003B683F"/>
    <w:rsid w:val="00C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F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F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>Creekside Entertainment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Ovens</dc:creator>
  <cp:keywords/>
  <dc:description/>
  <cp:lastModifiedBy>Steven Ovens</cp:lastModifiedBy>
  <cp:revision>2</cp:revision>
  <dcterms:created xsi:type="dcterms:W3CDTF">2018-11-18T16:21:00Z</dcterms:created>
  <dcterms:modified xsi:type="dcterms:W3CDTF">2018-11-18T16:21:00Z</dcterms:modified>
</cp:coreProperties>
</file>